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135460.xml.htm"/>
      <w:bookmarkStart w:id="1" w:name="kswkform4_17791354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Ting Wayne Hsing-Yuan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CIMPRESS PLC, FIRST FLOOR BUILDING 3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FINNABAIR BUSINESS &amp; TECHNOLOGY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DUNDALK, COUNTY LOUTH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L2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A91 XR61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CIMPRESS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CMPR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582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93.25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6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 (right to acquire)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acquired automatically vested pursuant to an award of restricted share units (RSUs), with each RSU representing Cimpress' commitment to issue one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vest over the following four-year period: 25% of the original number of RSUs granted vest on the Date Exercisable in Table II and 25% of such number of RSUs vest yearly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Sean E. Quinn, as attorney-in-fact for Wayne Ting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9613" TargetMode="External"/><Relationship Id="rId5" Type="http://schemas.openxmlformats.org/officeDocument/2006/relationships/hyperlink" Target="http://www.sec.gov/cgi-bin/browse-edgar?action=getcompany&amp;CIK=00012629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3552</Characters>
  <CharactersWithSpaces>4133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