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2" w:lineRule="exact"/>
        <w:rPr>
          <w:sz w:val="24"/>
          <w:szCs w:val="24"/>
          <w:color w:val="auto"/>
        </w:rPr>
      </w:pPr>
    </w:p>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right="6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15" w:lineRule="exact"/>
        <w:rPr>
          <w:sz w:val="24"/>
          <w:szCs w:val="24"/>
          <w:color w:val="auto"/>
        </w:rPr>
      </w:pPr>
    </w:p>
    <w:p>
      <w:pPr>
        <w:ind w:left="340"/>
        <w:spacing w:after="0" w:line="22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-654685</wp:posOffset>
            </wp:positionV>
            <wp:extent cx="121920" cy="12192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8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60" w:type="dxa"/>
            <w:vAlign w:val="bottom"/>
          </w:tcPr>
          <w:p>
            <w:pPr>
              <w:jc w:val="center"/>
              <w:ind w:right="17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4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60" w:type="dxa"/>
            <w:vAlign w:val="bottom"/>
            <w:vMerge w:val="restart"/>
          </w:tcPr>
          <w:p>
            <w:pPr>
              <w:jc w:val="center"/>
              <w:ind w:right="177"/>
              <w:spacing w:after="0" w:line="143"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6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60" w:type="dxa"/>
            <w:vAlign w:val="bottom"/>
            <w:vMerge w:val="restart"/>
          </w:tcPr>
          <w:p>
            <w:pPr>
              <w:jc w:val="center"/>
              <w:ind w:right="177"/>
              <w:spacing w:after="0"/>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1"/>
        </w:trPr>
        <w:tc>
          <w:tcPr>
            <w:tcW w:w="626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7"/>
        </w:trPr>
        <w:tc>
          <w:tcPr>
            <w:tcW w:w="626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26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9"/>
        </w:trPr>
        <w:tc>
          <w:tcPr>
            <w:tcW w:w="6260" w:type="dxa"/>
            <w:vAlign w:val="bottom"/>
            <w:vMerge w:val="restart"/>
          </w:tcPr>
          <w:p>
            <w:pPr>
              <w:jc w:val="center"/>
              <w:ind w:right="17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6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5241925</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3964940</wp:posOffset>
            </wp:positionH>
            <wp:positionV relativeFrom="paragraph">
              <wp:posOffset>-621665</wp:posOffset>
            </wp:positionV>
            <wp:extent cx="57785" cy="63500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-1661795</wp:posOffset>
            </wp:positionH>
            <wp:positionV relativeFrom="paragraph">
              <wp:posOffset>737870</wp:posOffset>
            </wp:positionV>
            <wp:extent cx="7047230" cy="868934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7230" cy="8689340"/>
                    </a:xfrm>
                    <a:prstGeom prst="rect">
                      <a:avLst/>
                    </a:prstGeom>
                    <a:noFill/>
                  </pic:spPr>
                </pic:pic>
              </a:graphicData>
            </a:graphic>
          </wp:anchor>
        </w:drawing>
      </w:r>
    </w:p>
    <w:p>
      <w:pPr>
        <w:spacing w:after="0" w:line="1224" w:lineRule="exact"/>
        <w:rPr>
          <w:sz w:val="24"/>
          <w:szCs w:val="24"/>
          <w:color w:val="auto"/>
        </w:rPr>
      </w:pPr>
    </w:p>
    <w:p>
      <w:pPr>
        <w:sectPr>
          <w:pgSz w:w="11900" w:h="16860" w:orient="portrait"/>
          <w:cols w:equalWidth="0" w:num="2">
            <w:col w:w="2300" w:space="300"/>
            <w:col w:w="8480"/>
          </w:cols>
          <w:pgMar w:left="460" w:top="217" w:right="359" w:bottom="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3">
        <w:r>
          <w:rPr>
            <w:rFonts w:ascii="Times New Roman" w:cs="Times New Roman" w:eastAsia="Times New Roman" w:hAnsi="Times New Roman"/>
            <w:sz w:val="20"/>
            <w:szCs w:val="20"/>
            <w:u w:val="single" w:color="auto"/>
            <w:color w:val="0000EE"/>
          </w:rPr>
          <w:t>Keane Robert S</w:t>
        </w:r>
      </w:hyperlink>
    </w:p>
    <w:p>
      <w:pPr>
        <w:spacing w:after="0" w:line="29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2"/>
          <w:szCs w:val="12"/>
          <w:color w:val="auto"/>
        </w:rPr>
        <w:t>(Middle)</w:t>
      </w:r>
    </w:p>
    <w:p>
      <w:pPr>
        <w:spacing w:after="0" w:line="68" w:lineRule="exact"/>
        <w:rPr>
          <w:sz w:val="24"/>
          <w:szCs w:val="24"/>
          <w:color w:val="auto"/>
        </w:rPr>
      </w:pPr>
    </w:p>
    <w:p>
      <w:pPr>
        <w:ind w:left="120"/>
        <w:spacing w:after="0" w:line="376" w:lineRule="auto"/>
        <w:rPr>
          <w:sz w:val="20"/>
          <w:szCs w:val="20"/>
          <w:color w:val="auto"/>
        </w:rPr>
      </w:pPr>
      <w:r>
        <w:rPr>
          <w:rFonts w:ascii="Times New Roman" w:cs="Times New Roman" w:eastAsia="Times New Roman" w:hAnsi="Times New Roman"/>
          <w:sz w:val="16"/>
          <w:szCs w:val="16"/>
          <w:color w:val="0000FF"/>
        </w:rPr>
        <w:t>CIMPRESS PLC, FIRST FLOOR BUILDING 3 FINNABAIR BUSINESS &amp; TECHNOLOGY PARK</w:t>
      </w:r>
    </w:p>
    <w:p>
      <w:pPr>
        <w:spacing w:after="0" w:line="153"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0"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DUNDALK,</w:t>
      </w:r>
    </w:p>
    <w:p>
      <w:pPr>
        <w:spacing w:after="0" w:line="21" w:lineRule="exact"/>
        <w:rPr>
          <w:sz w:val="24"/>
          <w:szCs w:val="24"/>
          <w:color w:val="auto"/>
        </w:rPr>
      </w:pPr>
    </w:p>
    <w:p>
      <w:pPr>
        <w:ind w:left="120"/>
        <w:spacing w:after="0"/>
        <w:tabs>
          <w:tab w:leader="none" w:pos="1320" w:val="left"/>
        </w:tabs>
        <w:rPr>
          <w:sz w:val="20"/>
          <w:szCs w:val="20"/>
          <w:color w:val="auto"/>
        </w:rPr>
      </w:pPr>
      <w:r>
        <w:rPr>
          <w:rFonts w:ascii="Times New Roman" w:cs="Times New Roman" w:eastAsia="Times New Roman" w:hAnsi="Times New Roman"/>
          <w:sz w:val="17"/>
          <w:szCs w:val="17"/>
          <w:color w:val="0000FF"/>
        </w:rPr>
        <w:t>COUNTY</w:t>
      </w:r>
      <w:r>
        <w:rPr>
          <w:sz w:val="20"/>
          <w:szCs w:val="20"/>
          <w:color w:val="auto"/>
        </w:rPr>
        <w:tab/>
      </w:r>
      <w:r>
        <w:rPr>
          <w:rFonts w:ascii="Times New Roman" w:cs="Times New Roman" w:eastAsia="Times New Roman" w:hAnsi="Times New Roman"/>
          <w:sz w:val="17"/>
          <w:szCs w:val="17"/>
          <w:color w:val="0000FF"/>
        </w:rPr>
        <w:t>L2</w:t>
      </w:r>
    </w:p>
    <w:p>
      <w:pPr>
        <w:spacing w:after="0" w:line="9"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LOUTH</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4">
              <w:r>
                <w:rPr>
                  <w:rFonts w:ascii="Times New Roman" w:cs="Times New Roman" w:eastAsia="Times New Roman" w:hAnsi="Times New Roman"/>
                  <w:sz w:val="16"/>
                  <w:szCs w:val="16"/>
                  <w:color w:val="0000EE"/>
                </w:rPr>
                <w:t xml:space="preserve">CIMPRESS plc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CMPR</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48"/>
        </w:trPr>
        <w:tc>
          <w:tcPr>
            <w:tcW w:w="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2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660" w:type="dxa"/>
            <w:vAlign w:val="bottom"/>
            <w:vMerge w:val="continue"/>
          </w:tcPr>
          <w:p>
            <w:pPr>
              <w:spacing w:after="0"/>
              <w:rPr>
                <w:sz w:val="12"/>
                <w:szCs w:val="12"/>
                <w:color w:val="auto"/>
              </w:rPr>
            </w:pPr>
          </w:p>
        </w:tc>
        <w:tc>
          <w:tcPr>
            <w:tcW w:w="14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1"/>
        </w:trPr>
        <w:tc>
          <w:tcPr>
            <w:tcW w:w="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tcPr>
          <w:p>
            <w:pPr>
              <w:ind w:left="400"/>
              <w:spacing w:after="0" w:line="108" w:lineRule="exact"/>
              <w:rPr>
                <w:sz w:val="20"/>
                <w:szCs w:val="20"/>
                <w:color w:val="auto"/>
              </w:rPr>
            </w:pPr>
            <w:r>
              <w:rPr>
                <w:rFonts w:ascii="Arial" w:cs="Arial" w:eastAsia="Arial" w:hAnsi="Arial"/>
                <w:sz w:val="12"/>
                <w:szCs w:val="12"/>
                <w:color w:val="auto"/>
              </w:rPr>
              <w:t>below)</w:t>
            </w:r>
          </w:p>
        </w:tc>
        <w:tc>
          <w:tcPr>
            <w:tcW w:w="1440" w:type="dxa"/>
            <w:vAlign w:val="bottom"/>
          </w:tcPr>
          <w:p>
            <w:pPr>
              <w:ind w:left="320"/>
              <w:spacing w:after="0" w:line="108" w:lineRule="exact"/>
              <w:rPr>
                <w:sz w:val="20"/>
                <w:szCs w:val="20"/>
                <w:color w:val="auto"/>
              </w:rPr>
            </w:pPr>
            <w:r>
              <w:rPr>
                <w:rFonts w:ascii="Arial" w:cs="Arial" w:eastAsia="Arial" w:hAnsi="Arial"/>
                <w:sz w:val="12"/>
                <w:szCs w:val="12"/>
                <w:color w:val="auto"/>
              </w:rPr>
              <w:t>below)</w:t>
            </w:r>
          </w:p>
        </w:tc>
        <w:tc>
          <w:tcPr>
            <w:tcW w:w="0" w:type="dxa"/>
            <w:vAlign w:val="bottom"/>
          </w:tcPr>
          <w:p>
            <w:pPr>
              <w:spacing w:after="0"/>
              <w:rPr>
                <w:sz w:val="1"/>
                <w:szCs w:val="1"/>
                <w:color w:val="auto"/>
              </w:rPr>
            </w:pPr>
          </w:p>
        </w:tc>
      </w:tr>
      <w:tr>
        <w:trPr>
          <w:trHeight w:val="197"/>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7"/>
                <w:szCs w:val="17"/>
                <w:color w:val="auto"/>
              </w:rPr>
            </w:pPr>
          </w:p>
        </w:tc>
        <w:tc>
          <w:tcPr>
            <w:tcW w:w="3100" w:type="dxa"/>
            <w:vAlign w:val="bottom"/>
            <w:gridSpan w:val="2"/>
          </w:tcPr>
          <w:p>
            <w:pPr>
              <w:ind w:left="920"/>
              <w:spacing w:after="0"/>
              <w:rPr>
                <w:sz w:val="20"/>
                <w:szCs w:val="20"/>
                <w:color w:val="auto"/>
              </w:rPr>
            </w:pPr>
            <w:r>
              <w:rPr>
                <w:rFonts w:ascii="Times New Roman" w:cs="Times New Roman" w:eastAsia="Times New Roman" w:hAnsi="Times New Roman"/>
                <w:sz w:val="17"/>
                <w:szCs w:val="17"/>
                <w:color w:val="0000FF"/>
              </w:rPr>
              <w:t>CEO, Chairman</w:t>
            </w:r>
          </w:p>
        </w:tc>
        <w:tc>
          <w:tcPr>
            <w:tcW w:w="0" w:type="dxa"/>
            <w:vAlign w:val="bottom"/>
          </w:tcPr>
          <w:p>
            <w:pPr>
              <w:spacing w:after="0"/>
              <w:rPr>
                <w:sz w:val="1"/>
                <w:szCs w:val="1"/>
                <w:color w:val="auto"/>
              </w:rPr>
            </w:pPr>
          </w:p>
        </w:tc>
      </w:tr>
      <w:tr>
        <w:trPr>
          <w:trHeight w:val="216"/>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05/15/2026</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24"/>
        </w:trPr>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1160" w:type="dxa"/>
            <w:vAlign w:val="bottom"/>
            <w:tcBorders>
              <w:bottom w:val="single" w:sz="8" w:color="2C2C2C"/>
            </w:tcBorders>
          </w:tcPr>
          <w:p>
            <w:pPr>
              <w:spacing w:after="0"/>
              <w:rPr>
                <w:sz w:val="24"/>
                <w:szCs w:val="24"/>
                <w:color w:val="auto"/>
              </w:rPr>
            </w:pPr>
          </w:p>
        </w:tc>
        <w:tc>
          <w:tcPr>
            <w:tcW w:w="248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2"/>
          </w:tcPr>
          <w:p>
            <w:pPr>
              <w:spacing w:after="0"/>
              <w:rPr>
                <w:sz w:val="24"/>
                <w:szCs w:val="24"/>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200" w:lineRule="exact"/>
        <w:rPr>
          <w:sz w:val="24"/>
          <w:szCs w:val="24"/>
          <w:color w:val="auto"/>
        </w:rPr>
      </w:pPr>
    </w:p>
    <w:p>
      <w:pPr>
        <w:sectPr>
          <w:pgSz w:w="11900" w:h="16860" w:orient="portrait"/>
          <w:cols w:equalWidth="0" w:num="2">
            <w:col w:w="3680" w:space="160"/>
            <w:col w:w="7240"/>
          </w:cols>
          <w:pgMar w:left="460" w:top="217" w:right="359" w:bottom="0" w:gutter="0" w:footer="0" w:header="0"/>
          <w:type w:val="continuous"/>
        </w:sectPr>
      </w:pPr>
    </w:p>
    <w:p>
      <w:pPr>
        <w:spacing w:after="0" w:line="10"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183" w:lineRule="exact"/>
        <w:rPr>
          <w:sz w:val="24"/>
          <w:szCs w:val="24"/>
          <w:color w:val="auto"/>
        </w:r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440" w:type="dxa"/>
            <w:vAlign w:val="bottom"/>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40" w:type="dxa"/>
            <w:vAlign w:val="bottom"/>
          </w:tcPr>
          <w:p>
            <w:pPr>
              <w:ind w:left="74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94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ind w:left="74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27" w:lineRule="exact"/>
              <w:rPr>
                <w:sz w:val="20"/>
                <w:szCs w:val="20"/>
                <w:color w:val="auto"/>
              </w:rPr>
            </w:pPr>
            <w:r>
              <w:rPr>
                <w:rFonts w:ascii="Arial" w:cs="Arial" w:eastAsia="Arial" w:hAnsi="Arial"/>
                <w:sz w:val="12"/>
                <w:szCs w:val="12"/>
                <w:b w:val="1"/>
                <w:bCs w:val="1"/>
                <w:color w:val="auto"/>
              </w:rPr>
              <w:t>Transaction</w:t>
            </w:r>
          </w:p>
        </w:tc>
        <w:tc>
          <w:tcPr>
            <w:tcW w:w="190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94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jc w:val="center"/>
              <w:ind w:left="608"/>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9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2440" w:type="dxa"/>
            <w:vAlign w:val="bottom"/>
          </w:tcPr>
          <w:p>
            <w:pPr>
              <w:spacing w:after="0"/>
              <w:rPr>
                <w:sz w:val="6"/>
                <w:szCs w:val="6"/>
                <w:color w:val="auto"/>
              </w:rPr>
            </w:pPr>
          </w:p>
        </w:tc>
        <w:tc>
          <w:tcPr>
            <w:tcW w:w="174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94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7"/>
        </w:trPr>
        <w:tc>
          <w:tcPr>
            <w:tcW w:w="20" w:type="dxa"/>
            <w:vAlign w:val="bottom"/>
          </w:tcPr>
          <w:p>
            <w:pPr>
              <w:spacing w:after="0"/>
              <w:rPr>
                <w:sz w:val="3"/>
                <w:szCs w:val="3"/>
                <w:color w:val="auto"/>
              </w:rPr>
            </w:pPr>
          </w:p>
        </w:tc>
        <w:tc>
          <w:tcPr>
            <w:tcW w:w="2440" w:type="dxa"/>
            <w:vAlign w:val="bottom"/>
          </w:tcPr>
          <w:p>
            <w:pPr>
              <w:spacing w:after="0"/>
              <w:rPr>
                <w:sz w:val="3"/>
                <w:szCs w:val="3"/>
                <w:color w:val="auto"/>
              </w:rPr>
            </w:pPr>
          </w:p>
        </w:tc>
        <w:tc>
          <w:tcPr>
            <w:tcW w:w="174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40" w:type="dxa"/>
            <w:vAlign w:val="bottom"/>
          </w:tcPr>
          <w:p>
            <w:pPr>
              <w:spacing w:after="0"/>
              <w:rPr>
                <w:sz w:val="3"/>
                <w:szCs w:val="3"/>
                <w:color w:val="auto"/>
              </w:rPr>
            </w:pPr>
          </w:p>
        </w:tc>
        <w:tc>
          <w:tcPr>
            <w:tcW w:w="940" w:type="dxa"/>
            <w:vAlign w:val="bottom"/>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2440" w:type="dxa"/>
            <w:vAlign w:val="bottom"/>
          </w:tcPr>
          <w:p>
            <w:pPr>
              <w:spacing w:after="0"/>
              <w:rPr>
                <w:sz w:val="11"/>
                <w:szCs w:val="11"/>
                <w:color w:val="auto"/>
              </w:rPr>
            </w:pPr>
          </w:p>
        </w:tc>
        <w:tc>
          <w:tcPr>
            <w:tcW w:w="174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540" w:type="dxa"/>
            <w:vAlign w:val="bottom"/>
          </w:tcPr>
          <w:p>
            <w:pPr>
              <w:ind w:left="140"/>
              <w:spacing w:after="0" w:line="128" w:lineRule="exact"/>
              <w:rPr>
                <w:sz w:val="20"/>
                <w:szCs w:val="20"/>
                <w:color w:val="auto"/>
              </w:rPr>
            </w:pPr>
            <w:r>
              <w:rPr>
                <w:rFonts w:ascii="Arial" w:cs="Arial" w:eastAsia="Arial" w:hAnsi="Arial"/>
                <w:sz w:val="12"/>
                <w:szCs w:val="12"/>
                <w:b w:val="1"/>
                <w:bCs w:val="1"/>
                <w:color w:val="auto"/>
              </w:rPr>
              <w:t>(A) or</w:t>
            </w:r>
          </w:p>
        </w:tc>
        <w:tc>
          <w:tcPr>
            <w:tcW w:w="66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2440" w:type="dxa"/>
            <w:vAlign w:val="bottom"/>
          </w:tcPr>
          <w:p>
            <w:pPr>
              <w:spacing w:after="0"/>
              <w:rPr>
                <w:sz w:val="8"/>
                <w:szCs w:val="8"/>
                <w:color w:val="auto"/>
              </w:rPr>
            </w:pPr>
          </w:p>
        </w:tc>
        <w:tc>
          <w:tcPr>
            <w:tcW w:w="174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54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6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9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2440" w:type="dxa"/>
            <w:vAlign w:val="bottom"/>
          </w:tcPr>
          <w:p>
            <w:pPr>
              <w:spacing w:after="0"/>
              <w:rPr>
                <w:sz w:val="5"/>
                <w:szCs w:val="5"/>
                <w:color w:val="auto"/>
              </w:rPr>
            </w:pPr>
          </w:p>
        </w:tc>
        <w:tc>
          <w:tcPr>
            <w:tcW w:w="174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700" w:type="dxa"/>
            <w:vAlign w:val="bottom"/>
          </w:tcPr>
          <w:p>
            <w:pPr>
              <w:spacing w:after="0"/>
              <w:rPr>
                <w:sz w:val="5"/>
                <w:szCs w:val="5"/>
                <w:color w:val="auto"/>
              </w:rPr>
            </w:pPr>
          </w:p>
        </w:tc>
        <w:tc>
          <w:tcPr>
            <w:tcW w:w="540" w:type="dxa"/>
            <w:vAlign w:val="bottom"/>
            <w:vMerge w:val="continue"/>
          </w:tcPr>
          <w:p>
            <w:pPr>
              <w:spacing w:after="0"/>
              <w:rPr>
                <w:sz w:val="5"/>
                <w:szCs w:val="5"/>
                <w:color w:val="auto"/>
              </w:rPr>
            </w:pPr>
          </w:p>
        </w:tc>
        <w:tc>
          <w:tcPr>
            <w:tcW w:w="66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40" w:type="dxa"/>
            <w:vAlign w:val="bottom"/>
          </w:tcPr>
          <w:p>
            <w:pPr>
              <w:spacing w:after="0"/>
              <w:rPr>
                <w:sz w:val="5"/>
                <w:szCs w:val="5"/>
                <w:color w:val="auto"/>
              </w:rPr>
            </w:pPr>
          </w:p>
        </w:tc>
        <w:tc>
          <w:tcPr>
            <w:tcW w:w="9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244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Borders>
              <w:bottom w:val="single" w:sz="8" w:color="2C2C2C"/>
            </w:tcBorders>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w w:val="99"/>
              </w:rPr>
              <w:t>9,579</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83,666</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Borders>
              <w:bottom w:val="single" w:sz="8" w:color="2C2C2C"/>
            </w:tcBorders>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3"/>
              </w:rPr>
              <w:t>145</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4"/>
              </w:rPr>
              <w:t>83,811</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3"/>
        </w:trPr>
        <w:tc>
          <w:tcPr>
            <w:tcW w:w="20" w:type="dxa"/>
            <w:vAlign w:val="bottom"/>
          </w:tcPr>
          <w:p>
            <w:pPr>
              <w:spacing w:after="0"/>
              <w:rPr>
                <w:sz w:val="24"/>
                <w:szCs w:val="24"/>
                <w:color w:val="auto"/>
              </w:rPr>
            </w:pPr>
          </w:p>
        </w:tc>
        <w:tc>
          <w:tcPr>
            <w:tcW w:w="2440" w:type="dxa"/>
            <w:vAlign w:val="bottom"/>
            <w:tcBorders>
              <w:bottom w:val="single" w:sz="8" w:color="2C2C2C"/>
            </w:tcBorders>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Borders>
              <w:bottom w:val="single" w:sz="8" w:color="2C2C2C"/>
            </w:tcBorders>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108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jc w:val="center"/>
              <w:ind w:right="280"/>
              <w:spacing w:after="0"/>
              <w:rPr>
                <w:sz w:val="20"/>
                <w:szCs w:val="20"/>
                <w:color w:val="auto"/>
              </w:rPr>
            </w:pPr>
            <w:r>
              <w:rPr>
                <w:rFonts w:ascii="Times New Roman" w:cs="Times New Roman" w:eastAsia="Times New Roman" w:hAnsi="Times New Roman"/>
                <w:sz w:val="13"/>
                <w:szCs w:val="13"/>
                <w:color w:val="0000FF"/>
              </w:rPr>
              <w:t>M</w:t>
            </w:r>
          </w:p>
        </w:tc>
        <w:tc>
          <w:tcPr>
            <w:tcW w:w="700" w:type="dxa"/>
            <w:vAlign w:val="bottom"/>
            <w:tcBorders>
              <w:bottom w:val="single" w:sz="8" w:color="2C2C2C"/>
            </w:tcBorders>
          </w:tcPr>
          <w:p>
            <w:pPr>
              <w:jc w:val="center"/>
              <w:ind w:left="10"/>
              <w:spacing w:after="0"/>
              <w:rPr>
                <w:sz w:val="20"/>
                <w:szCs w:val="20"/>
                <w:color w:val="auto"/>
              </w:rPr>
            </w:pPr>
            <w:r>
              <w:rPr>
                <w:rFonts w:ascii="Times New Roman" w:cs="Times New Roman" w:eastAsia="Times New Roman" w:hAnsi="Times New Roman"/>
                <w:sz w:val="17"/>
                <w:szCs w:val="17"/>
                <w:color w:val="0000FF"/>
                <w:w w:val="99"/>
              </w:rPr>
              <w:t>3,388</w:t>
            </w:r>
          </w:p>
        </w:tc>
        <w:tc>
          <w:tcPr>
            <w:tcW w:w="54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660" w:type="dxa"/>
            <w:vAlign w:val="bottom"/>
            <w:tcBorders>
              <w:bottom w:val="single" w:sz="8" w:color="2C2C2C"/>
            </w:tcBorders>
          </w:tcPr>
          <w:p>
            <w:pPr>
              <w:jc w:val="center"/>
              <w:spacing w:after="0" w:line="307" w:lineRule="exact"/>
              <w:rPr>
                <w:sz w:val="20"/>
                <w:szCs w:val="20"/>
                <w:color w:val="auto"/>
              </w:rPr>
            </w:pPr>
            <w:r>
              <w:rPr>
                <w:rFonts w:ascii="Arial" w:cs="Arial" w:eastAsia="Arial" w:hAnsi="Arial"/>
                <w:sz w:val="33"/>
                <w:szCs w:val="33"/>
                <w:color w:val="000000"/>
                <w:w w:val="83"/>
                <w:vertAlign w:val="subscript"/>
              </w:rPr>
              <w:t>$</w:t>
            </w:r>
            <w:r>
              <w:rPr>
                <w:rFonts w:ascii="Times New Roman" w:cs="Times New Roman" w:eastAsia="Times New Roman" w:hAnsi="Times New Roman"/>
                <w:sz w:val="33"/>
                <w:szCs w:val="33"/>
                <w:color w:val="0000FF"/>
                <w:w w:val="83"/>
                <w:vertAlign w:val="subscript"/>
              </w:rPr>
              <w:t>0</w:t>
            </w:r>
            <w:r>
              <w:rPr>
                <w:rFonts w:ascii="Times New Roman" w:cs="Times New Roman" w:eastAsia="Times New Roman" w:hAnsi="Times New Roman"/>
                <w:sz w:val="11"/>
                <w:szCs w:val="11"/>
                <w:color w:val="008000"/>
                <w:w w:val="83"/>
              </w:rPr>
              <w:t>(1)</w:t>
            </w:r>
          </w:p>
        </w:tc>
        <w:tc>
          <w:tcPr>
            <w:tcW w:w="11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8"/>
              </w:rPr>
              <w:t>87,199</w:t>
            </w:r>
          </w:p>
        </w:tc>
        <w:tc>
          <w:tcPr>
            <w:tcW w:w="94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7"/>
        </w:trPr>
        <w:tc>
          <w:tcPr>
            <w:tcW w:w="20" w:type="dxa"/>
            <w:vAlign w:val="bottom"/>
          </w:tcPr>
          <w:p>
            <w:pPr>
              <w:spacing w:after="0"/>
              <w:rPr>
                <w:sz w:val="22"/>
                <w:szCs w:val="22"/>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jc w:val="center"/>
              <w:ind w:left="588"/>
              <w:spacing w:after="0"/>
              <w:rPr>
                <w:sz w:val="20"/>
                <w:szCs w:val="20"/>
                <w:color w:val="auto"/>
              </w:rPr>
            </w:pPr>
            <w:r>
              <w:rPr>
                <w:rFonts w:ascii="Times New Roman" w:cs="Times New Roman" w:eastAsia="Times New Roman" w:hAnsi="Times New Roman"/>
                <w:sz w:val="17"/>
                <w:szCs w:val="17"/>
                <w:color w:val="0000FF"/>
                <w:w w:val="98"/>
              </w:rPr>
              <w:t>05/15/2026</w:t>
            </w:r>
          </w:p>
        </w:tc>
        <w:tc>
          <w:tcPr>
            <w:tcW w:w="1080" w:type="dxa"/>
            <w:vAlign w:val="bottom"/>
          </w:tcPr>
          <w:p>
            <w:pPr>
              <w:spacing w:after="0"/>
              <w:rPr>
                <w:sz w:val="22"/>
                <w:szCs w:val="22"/>
                <w:color w:val="auto"/>
              </w:rPr>
            </w:pPr>
          </w:p>
        </w:tc>
        <w:tc>
          <w:tcPr>
            <w:tcW w:w="780" w:type="dxa"/>
            <w:vAlign w:val="bottom"/>
          </w:tcPr>
          <w:p>
            <w:pPr>
              <w:jc w:val="center"/>
              <w:ind w:right="280"/>
              <w:spacing w:after="0"/>
              <w:rPr>
                <w:sz w:val="20"/>
                <w:szCs w:val="20"/>
                <w:color w:val="auto"/>
              </w:rPr>
            </w:pPr>
            <w:r>
              <w:rPr>
                <w:rFonts w:ascii="Times New Roman" w:cs="Times New Roman" w:eastAsia="Times New Roman" w:hAnsi="Times New Roman"/>
                <w:sz w:val="13"/>
                <w:szCs w:val="13"/>
                <w:color w:val="0000FF"/>
              </w:rPr>
              <w:t>F</w:t>
            </w:r>
          </w:p>
        </w:tc>
        <w:tc>
          <w:tcPr>
            <w:tcW w:w="700" w:type="dxa"/>
            <w:vAlign w:val="bottom"/>
          </w:tcPr>
          <w:p>
            <w:pPr>
              <w:jc w:val="center"/>
              <w:ind w:left="10"/>
              <w:spacing w:after="0"/>
              <w:rPr>
                <w:sz w:val="20"/>
                <w:szCs w:val="20"/>
                <w:color w:val="auto"/>
              </w:rPr>
            </w:pPr>
            <w:r>
              <w:rPr>
                <w:rFonts w:ascii="Times New Roman" w:cs="Times New Roman" w:eastAsia="Times New Roman" w:hAnsi="Times New Roman"/>
                <w:sz w:val="17"/>
                <w:szCs w:val="17"/>
                <w:color w:val="0000FF"/>
                <w:w w:val="99"/>
              </w:rPr>
              <w:t>4,522</w:t>
            </w:r>
          </w:p>
        </w:tc>
        <w:tc>
          <w:tcPr>
            <w:tcW w:w="540" w:type="dxa"/>
            <w:vAlign w:val="bottom"/>
          </w:tcPr>
          <w:p>
            <w:pPr>
              <w:ind w:left="260"/>
              <w:spacing w:after="0"/>
              <w:rPr>
                <w:sz w:val="20"/>
                <w:szCs w:val="20"/>
                <w:color w:val="auto"/>
              </w:rPr>
            </w:pPr>
            <w:r>
              <w:rPr>
                <w:rFonts w:ascii="Times New Roman" w:cs="Times New Roman" w:eastAsia="Times New Roman" w:hAnsi="Times New Roman"/>
                <w:sz w:val="17"/>
                <w:szCs w:val="17"/>
                <w:color w:val="0000FF"/>
              </w:rPr>
              <w:t>D</w:t>
            </w:r>
          </w:p>
        </w:tc>
        <w:tc>
          <w:tcPr>
            <w:tcW w:w="660" w:type="dxa"/>
            <w:vAlign w:val="bottom"/>
          </w:tcPr>
          <w:p>
            <w:pPr>
              <w:jc w:val="center"/>
              <w:spacing w:after="0"/>
              <w:rPr>
                <w:sz w:val="20"/>
                <w:szCs w:val="20"/>
                <w:color w:val="auto"/>
              </w:rPr>
            </w:pPr>
            <w:r>
              <w:rPr>
                <w:rFonts w:ascii="Arial" w:cs="Arial" w:eastAsia="Arial" w:hAnsi="Arial"/>
                <w:sz w:val="17"/>
                <w:szCs w:val="17"/>
                <w:color w:val="auto"/>
                <w:w w:val="96"/>
              </w:rPr>
              <w:t>$</w:t>
            </w:r>
            <w:r>
              <w:rPr>
                <w:rFonts w:ascii="Times New Roman" w:cs="Times New Roman" w:eastAsia="Times New Roman" w:hAnsi="Times New Roman"/>
                <w:sz w:val="17"/>
                <w:szCs w:val="17"/>
                <w:color w:val="0000FF"/>
                <w:w w:val="96"/>
              </w:rPr>
              <w:t>93.25</w:t>
            </w: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82,677</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D</w:t>
            </w:r>
          </w:p>
        </w:tc>
        <w:tc>
          <w:tcPr>
            <w:tcW w:w="9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440" w:type="dxa"/>
            <w:vAlign w:val="bottom"/>
            <w:tcBorders>
              <w:bottom w:val="single" w:sz="8" w:color="2C2C2C"/>
            </w:tcBorders>
          </w:tcPr>
          <w:p>
            <w:pPr>
              <w:spacing w:after="0"/>
              <w:rPr>
                <w:sz w:val="4"/>
                <w:szCs w:val="4"/>
                <w:color w:val="auto"/>
              </w:rPr>
            </w:pPr>
          </w:p>
        </w:tc>
        <w:tc>
          <w:tcPr>
            <w:tcW w:w="174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12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RHS</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w w:val="98"/>
              </w:rPr>
              <w:t>28,375</w:t>
            </w:r>
          </w:p>
        </w:tc>
        <w:tc>
          <w:tcPr>
            <w:tcW w:w="940" w:type="dxa"/>
            <w:vAlign w:val="bottom"/>
            <w:vMerge w:val="restart"/>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Delaware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40" w:type="dxa"/>
            <w:vAlign w:val="bottom"/>
            <w:vMerge w:val="continue"/>
          </w:tcPr>
          <w:p>
            <w:pPr>
              <w:spacing w:after="0"/>
              <w:rPr>
                <w:sz w:val="9"/>
                <w:szCs w:val="9"/>
                <w:color w:val="auto"/>
              </w:rPr>
            </w:pPr>
          </w:p>
        </w:tc>
        <w:tc>
          <w:tcPr>
            <w:tcW w:w="1740" w:type="dxa"/>
            <w:vAlign w:val="bottom"/>
          </w:tcPr>
          <w:p>
            <w:pPr>
              <w:spacing w:after="0"/>
              <w:rPr>
                <w:sz w:val="9"/>
                <w:szCs w:val="9"/>
                <w:color w:val="auto"/>
              </w:rPr>
            </w:pPr>
          </w:p>
        </w:tc>
        <w:tc>
          <w:tcPr>
            <w:tcW w:w="1080" w:type="dxa"/>
            <w:vAlign w:val="bottom"/>
          </w:tcPr>
          <w:p>
            <w:pPr>
              <w:spacing w:after="0"/>
              <w:rPr>
                <w:sz w:val="9"/>
                <w:szCs w:val="9"/>
                <w:color w:val="auto"/>
              </w:rPr>
            </w:pPr>
          </w:p>
        </w:tc>
        <w:tc>
          <w:tcPr>
            <w:tcW w:w="78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66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940" w:type="dxa"/>
            <w:vAlign w:val="bottom"/>
            <w:vMerge w:val="continue"/>
          </w:tcPr>
          <w:p>
            <w:pPr>
              <w:spacing w:after="0"/>
              <w:rPr>
                <w:sz w:val="9"/>
                <w:szCs w:val="9"/>
                <w:color w:val="auto"/>
              </w:rPr>
            </w:pPr>
          </w:p>
        </w:tc>
        <w:tc>
          <w:tcPr>
            <w:tcW w:w="9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Holdings</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440" w:type="dxa"/>
            <w:vAlign w:val="bottom"/>
          </w:tcPr>
          <w:p>
            <w:pPr>
              <w:spacing w:after="0"/>
              <w:rPr>
                <w:sz w:val="7"/>
                <w:szCs w:val="7"/>
                <w:color w:val="auto"/>
              </w:rPr>
            </w:pPr>
          </w:p>
        </w:tc>
        <w:tc>
          <w:tcPr>
            <w:tcW w:w="1740" w:type="dxa"/>
            <w:vAlign w:val="bottom"/>
          </w:tcPr>
          <w:p>
            <w:pPr>
              <w:spacing w:after="0"/>
              <w:rPr>
                <w:sz w:val="7"/>
                <w:szCs w:val="7"/>
                <w:color w:val="auto"/>
              </w:rPr>
            </w:pPr>
          </w:p>
        </w:tc>
        <w:tc>
          <w:tcPr>
            <w:tcW w:w="1080" w:type="dxa"/>
            <w:vAlign w:val="bottom"/>
          </w:tcPr>
          <w:p>
            <w:pPr>
              <w:spacing w:after="0"/>
              <w:rPr>
                <w:sz w:val="7"/>
                <w:szCs w:val="7"/>
                <w:color w:val="auto"/>
              </w:rPr>
            </w:pPr>
          </w:p>
        </w:tc>
        <w:tc>
          <w:tcPr>
            <w:tcW w:w="780" w:type="dxa"/>
            <w:vAlign w:val="bottom"/>
          </w:tcPr>
          <w:p>
            <w:pPr>
              <w:spacing w:after="0"/>
              <w:rPr>
                <w:sz w:val="7"/>
                <w:szCs w:val="7"/>
                <w:color w:val="auto"/>
              </w:rPr>
            </w:pPr>
          </w:p>
        </w:tc>
        <w:tc>
          <w:tcPr>
            <w:tcW w:w="700" w:type="dxa"/>
            <w:vAlign w:val="bottom"/>
          </w:tcPr>
          <w:p>
            <w:pPr>
              <w:spacing w:after="0"/>
              <w:rPr>
                <w:sz w:val="7"/>
                <w:szCs w:val="7"/>
                <w:color w:val="auto"/>
              </w:rPr>
            </w:pPr>
          </w:p>
        </w:tc>
        <w:tc>
          <w:tcPr>
            <w:tcW w:w="540" w:type="dxa"/>
            <w:vAlign w:val="bottom"/>
          </w:tcPr>
          <w:p>
            <w:pPr>
              <w:spacing w:after="0"/>
              <w:rPr>
                <w:sz w:val="7"/>
                <w:szCs w:val="7"/>
                <w:color w:val="auto"/>
              </w:rPr>
            </w:pPr>
          </w:p>
        </w:tc>
        <w:tc>
          <w:tcPr>
            <w:tcW w:w="660" w:type="dxa"/>
            <w:vAlign w:val="bottom"/>
          </w:tcPr>
          <w:p>
            <w:pPr>
              <w:spacing w:after="0"/>
              <w:rPr>
                <w:sz w:val="7"/>
                <w:szCs w:val="7"/>
                <w:color w:val="auto"/>
              </w:rPr>
            </w:pPr>
          </w:p>
        </w:tc>
        <w:tc>
          <w:tcPr>
            <w:tcW w:w="1120" w:type="dxa"/>
            <w:vAlign w:val="bottom"/>
          </w:tcPr>
          <w:p>
            <w:pPr>
              <w:spacing w:after="0"/>
              <w:rPr>
                <w:sz w:val="7"/>
                <w:szCs w:val="7"/>
                <w:color w:val="auto"/>
              </w:rPr>
            </w:pPr>
          </w:p>
        </w:tc>
        <w:tc>
          <w:tcPr>
            <w:tcW w:w="940" w:type="dxa"/>
            <w:vAlign w:val="bottom"/>
          </w:tcPr>
          <w:p>
            <w:pPr>
              <w:spacing w:after="0"/>
              <w:rPr>
                <w:sz w:val="7"/>
                <w:szCs w:val="7"/>
                <w:color w:val="auto"/>
              </w:rPr>
            </w:pPr>
          </w:p>
        </w:tc>
        <w:tc>
          <w:tcPr>
            <w:tcW w:w="940" w:type="dxa"/>
            <w:vAlign w:val="bottom"/>
            <w:vMerge w:val="continue"/>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Eastern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Times New Roman" w:cs="Times New Roman" w:eastAsia="Times New Roman" w:hAnsi="Times New Roman"/>
                <w:sz w:val="17"/>
                <w:szCs w:val="17"/>
                <w:color w:val="0000FF"/>
                <w:w w:val="91"/>
              </w:rPr>
              <w:t>43,128</w:t>
            </w:r>
            <w:r>
              <w:rPr>
                <w:rFonts w:ascii="Times New Roman" w:cs="Times New Roman" w:eastAsia="Times New Roman" w:hAnsi="Times New Roman"/>
                <w:sz w:val="21"/>
                <w:szCs w:val="21"/>
                <w:color w:val="008000"/>
                <w:w w:val="91"/>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Western</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line="205" w:lineRule="exact"/>
              <w:rPr>
                <w:sz w:val="20"/>
                <w:szCs w:val="20"/>
                <w:color w:val="auto"/>
              </w:rPr>
            </w:pPr>
            <w:r>
              <w:rPr>
                <w:rFonts w:ascii="Times New Roman" w:cs="Times New Roman" w:eastAsia="Times New Roman" w:hAnsi="Times New Roman"/>
                <w:sz w:val="17"/>
                <w:szCs w:val="17"/>
                <w:color w:val="0000FF"/>
                <w:w w:val="91"/>
              </w:rPr>
              <w:t>47,088</w:t>
            </w:r>
            <w:r>
              <w:rPr>
                <w:rFonts w:ascii="Times New Roman" w:cs="Times New Roman" w:eastAsia="Times New Roman" w:hAnsi="Times New Roman"/>
                <w:sz w:val="21"/>
                <w:szCs w:val="21"/>
                <w:color w:val="008000"/>
                <w:w w:val="91"/>
                <w:vertAlign w:val="superscript"/>
              </w:rPr>
              <w:t>(2)</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Irrevocable,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Delaware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8"/>
              </w:rPr>
              <w:t>51,900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2001</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Investment</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Trust</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Second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780,000</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Delaware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2003,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440" w:type="dxa"/>
            <w:vAlign w:val="bottom"/>
            <w:tcBorders>
              <w:bottom w:val="single" w:sz="8" w:color="2C2C2C"/>
            </w:tcBorders>
          </w:tcPr>
          <w:p>
            <w:pPr>
              <w:spacing w:after="0"/>
              <w:rPr>
                <w:sz w:val="5"/>
                <w:szCs w:val="5"/>
                <w:color w:val="auto"/>
              </w:rPr>
            </w:pPr>
          </w:p>
        </w:tc>
        <w:tc>
          <w:tcPr>
            <w:tcW w:w="1740" w:type="dxa"/>
            <w:vAlign w:val="bottom"/>
            <w:tcBorders>
              <w:bottom w:val="single" w:sz="8" w:color="2C2C2C"/>
            </w:tcBorders>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112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43"/>
        </w:trPr>
        <w:tc>
          <w:tcPr>
            <w:tcW w:w="2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By Third</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44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Ordinary Shares</w:t>
            </w:r>
          </w:p>
        </w:tc>
        <w:tc>
          <w:tcPr>
            <w:tcW w:w="17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1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7"/>
              </w:rPr>
              <w:t>986,785</w:t>
            </w:r>
          </w:p>
        </w:tc>
        <w:tc>
          <w:tcPr>
            <w:tcW w:w="94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I</w:t>
            </w: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Delaware</w:t>
            </w: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2440" w:type="dxa"/>
            <w:vAlign w:val="bottom"/>
          </w:tcPr>
          <w:p>
            <w:pPr>
              <w:spacing w:after="0"/>
              <w:rPr>
                <w:sz w:val="18"/>
                <w:szCs w:val="18"/>
                <w:color w:val="auto"/>
              </w:rPr>
            </w:pPr>
          </w:p>
        </w:tc>
        <w:tc>
          <w:tcPr>
            <w:tcW w:w="174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4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2011, LLC</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8"/>
        </w:trPr>
        <w:tc>
          <w:tcPr>
            <w:tcW w:w="20" w:type="dxa"/>
            <w:vAlign w:val="bottom"/>
            <w:tcBorders>
              <w:bottom w:val="single" w:sz="8" w:color="2C2C2C"/>
            </w:tcBorders>
          </w:tcPr>
          <w:p>
            <w:pPr>
              <w:spacing w:after="0"/>
              <w:rPr>
                <w:sz w:val="6"/>
                <w:szCs w:val="6"/>
                <w:color w:val="auto"/>
              </w:rPr>
            </w:pPr>
          </w:p>
        </w:tc>
        <w:tc>
          <w:tcPr>
            <w:tcW w:w="2440" w:type="dxa"/>
            <w:vAlign w:val="bottom"/>
            <w:tcBorders>
              <w:bottom w:val="single" w:sz="8" w:color="2C2C2C"/>
            </w:tcBorders>
          </w:tcPr>
          <w:p>
            <w:pPr>
              <w:spacing w:after="0"/>
              <w:rPr>
                <w:sz w:val="6"/>
                <w:szCs w:val="6"/>
                <w:color w:val="auto"/>
              </w:rPr>
            </w:pPr>
          </w:p>
        </w:tc>
        <w:tc>
          <w:tcPr>
            <w:tcW w:w="1740" w:type="dxa"/>
            <w:vAlign w:val="bottom"/>
            <w:tcBorders>
              <w:bottom w:val="single" w:sz="8" w:color="2C2C2C"/>
            </w:tcBorders>
          </w:tcPr>
          <w:p>
            <w:pPr>
              <w:spacing w:after="0"/>
              <w:rPr>
                <w:sz w:val="6"/>
                <w:szCs w:val="6"/>
                <w:color w:val="auto"/>
              </w:rPr>
            </w:pPr>
          </w:p>
        </w:tc>
        <w:tc>
          <w:tcPr>
            <w:tcW w:w="108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112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2440" w:type="dxa"/>
            <w:vAlign w:val="bottom"/>
            <w:tcBorders>
              <w:top w:val="single" w:sz="8" w:color="808080"/>
            </w:tcBorders>
            <w:shd w:val="clear" w:color="auto" w:fill="2C2C2C"/>
          </w:tcPr>
          <w:p>
            <w:pPr>
              <w:spacing w:after="0" w:line="20" w:lineRule="exact"/>
              <w:rPr>
                <w:sz w:val="1"/>
                <w:szCs w:val="1"/>
                <w:color w:val="auto"/>
              </w:rPr>
            </w:pPr>
          </w:p>
        </w:tc>
        <w:tc>
          <w:tcPr>
            <w:tcW w:w="1740" w:type="dxa"/>
            <w:vAlign w:val="bottom"/>
            <w:tcBorders>
              <w:top w:val="single" w:sz="8" w:color="808080"/>
            </w:tcBorders>
            <w:shd w:val="clear" w:color="auto" w:fill="2C2C2C"/>
          </w:tcPr>
          <w:p>
            <w:pPr>
              <w:spacing w:after="0" w:line="20" w:lineRule="exact"/>
              <w:rPr>
                <w:sz w:val="1"/>
                <w:szCs w:val="1"/>
                <w:color w:val="auto"/>
              </w:rPr>
            </w:pPr>
          </w:p>
        </w:tc>
        <w:tc>
          <w:tcPr>
            <w:tcW w:w="1080" w:type="dxa"/>
            <w:vAlign w:val="bottom"/>
            <w:tcBorders>
              <w:top w:val="single" w:sz="8" w:color="808080"/>
            </w:tcBorders>
            <w:shd w:val="clear" w:color="auto" w:fill="2C2C2C"/>
          </w:tcPr>
          <w:p>
            <w:pPr>
              <w:spacing w:after="0" w:line="20" w:lineRule="exact"/>
              <w:rPr>
                <w:sz w:val="1"/>
                <w:szCs w:val="1"/>
                <w:color w:val="auto"/>
              </w:rPr>
            </w:pPr>
          </w:p>
        </w:tc>
        <w:tc>
          <w:tcPr>
            <w:tcW w:w="780" w:type="dxa"/>
            <w:vAlign w:val="bottom"/>
            <w:tcBorders>
              <w:top w:val="single" w:sz="8" w:color="808080"/>
            </w:tcBorders>
            <w:shd w:val="clear" w:color="auto" w:fill="2C2C2C"/>
          </w:tcPr>
          <w:p>
            <w:pPr>
              <w:spacing w:after="0" w:line="20" w:lineRule="exact"/>
              <w:rPr>
                <w:sz w:val="1"/>
                <w:szCs w:val="1"/>
                <w:color w:val="auto"/>
              </w:rPr>
            </w:pPr>
          </w:p>
        </w:tc>
        <w:tc>
          <w:tcPr>
            <w:tcW w:w="700" w:type="dxa"/>
            <w:vAlign w:val="bottom"/>
            <w:tcBorders>
              <w:top w:val="single" w:sz="8" w:color="808080"/>
            </w:tcBorders>
            <w:shd w:val="clear" w:color="auto" w:fill="2C2C2C"/>
          </w:tcPr>
          <w:p>
            <w:pPr>
              <w:spacing w:after="0" w:line="20" w:lineRule="exact"/>
              <w:rPr>
                <w:sz w:val="1"/>
                <w:szCs w:val="1"/>
                <w:color w:val="auto"/>
              </w:rPr>
            </w:pPr>
          </w:p>
        </w:tc>
        <w:tc>
          <w:tcPr>
            <w:tcW w:w="540" w:type="dxa"/>
            <w:vAlign w:val="bottom"/>
            <w:tcBorders>
              <w:top w:val="single" w:sz="8" w:color="808080"/>
            </w:tcBorders>
            <w:shd w:val="clear" w:color="auto" w:fill="2C2C2C"/>
          </w:tcPr>
          <w:p>
            <w:pPr>
              <w:spacing w:after="0" w:line="20" w:lineRule="exact"/>
              <w:rPr>
                <w:sz w:val="1"/>
                <w:szCs w:val="1"/>
                <w:color w:val="auto"/>
              </w:rPr>
            </w:pPr>
          </w:p>
        </w:tc>
        <w:tc>
          <w:tcPr>
            <w:tcW w:w="660" w:type="dxa"/>
            <w:vAlign w:val="bottom"/>
            <w:tcBorders>
              <w:top w:val="single" w:sz="8" w:color="808080"/>
            </w:tcBorders>
            <w:shd w:val="clear" w:color="auto" w:fill="2C2C2C"/>
          </w:tcPr>
          <w:p>
            <w:pPr>
              <w:spacing w:after="0" w:line="20" w:lineRule="exact"/>
              <w:rPr>
                <w:sz w:val="1"/>
                <w:szCs w:val="1"/>
                <w:color w:val="auto"/>
              </w:rPr>
            </w:pPr>
          </w:p>
        </w:tc>
        <w:tc>
          <w:tcPr>
            <w:tcW w:w="112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94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shd w:val="clear" w:color="auto" w:fill="2C2C2C"/>
          </w:tcPr>
          <w:p>
            <w:pPr>
              <w:spacing w:after="0" w:line="20" w:lineRule="exact"/>
              <w:rPr>
                <w:sz w:val="1"/>
                <w:szCs w:val="1"/>
                <w:color w:val="auto"/>
              </w:rPr>
            </w:pPr>
          </w:p>
        </w:tc>
        <w:tc>
          <w:tcPr>
            <w:tcW w:w="8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12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1"/>
                <w:szCs w:val="11"/>
                <w:color w:val="auto"/>
              </w:rPr>
            </w:pP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3"/>
              </w:rPr>
              <w:t>Expiration Date</w:t>
            </w: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740" w:type="dxa"/>
            <w:vAlign w:val="bottom"/>
          </w:tcPr>
          <w:p>
            <w:pPr>
              <w:spacing w:after="0"/>
              <w:rPr>
                <w:sz w:val="11"/>
                <w:szCs w:val="11"/>
                <w:color w:val="auto"/>
              </w:rPr>
            </w:pP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740" w:type="dxa"/>
            <w:vAlign w:val="bottom"/>
          </w:tcPr>
          <w:p>
            <w:pPr>
              <w:spacing w:after="0"/>
              <w:rPr>
                <w:sz w:val="11"/>
                <w:szCs w:val="11"/>
                <w:color w:val="auto"/>
              </w:rPr>
            </w:pPr>
          </w:p>
        </w:tc>
        <w:tc>
          <w:tcPr>
            <w:tcW w:w="82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8"/>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7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7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4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64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7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64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35"/>
        </w:trPr>
        <w:tc>
          <w:tcPr>
            <w:tcW w:w="740" w:type="dxa"/>
            <w:vAlign w:val="bottom"/>
            <w:tcBorders>
              <w:bottom w:val="single" w:sz="8" w:color="808080"/>
            </w:tcBorders>
          </w:tcPr>
          <w:p>
            <w:pPr>
              <w:spacing w:after="0"/>
              <w:rPr>
                <w:sz w:val="3"/>
                <w:szCs w:val="3"/>
                <w:color w:val="auto"/>
              </w:rPr>
            </w:pPr>
          </w:p>
        </w:tc>
        <w:tc>
          <w:tcPr>
            <w:tcW w:w="820" w:type="dxa"/>
            <w:vAlign w:val="bottom"/>
            <w:tcBorders>
              <w:bottom w:val="single" w:sz="8" w:color="808080"/>
            </w:tcBorders>
          </w:tcPr>
          <w:p>
            <w:pPr>
              <w:spacing w:after="0"/>
              <w:rPr>
                <w:sz w:val="3"/>
                <w:szCs w:val="3"/>
                <w:color w:val="auto"/>
              </w:rPr>
            </w:pPr>
          </w:p>
        </w:tc>
        <w:tc>
          <w:tcPr>
            <w:tcW w:w="1080" w:type="dxa"/>
            <w:vAlign w:val="bottom"/>
            <w:tcBorders>
              <w:bottom w:val="single" w:sz="8" w:color="808080"/>
            </w:tcBorders>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80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520" w:type="dxa"/>
            <w:vAlign w:val="bottom"/>
            <w:tcBorders>
              <w:bottom w:val="single" w:sz="8" w:color="808080"/>
            </w:tcBorders>
          </w:tcPr>
          <w:p>
            <w:pPr>
              <w:spacing w:after="0"/>
              <w:rPr>
                <w:sz w:val="3"/>
                <w:szCs w:val="3"/>
                <w:color w:val="auto"/>
              </w:rPr>
            </w:pPr>
          </w:p>
        </w:tc>
        <w:tc>
          <w:tcPr>
            <w:tcW w:w="680" w:type="dxa"/>
            <w:vAlign w:val="bottom"/>
            <w:tcBorders>
              <w:bottom w:val="single" w:sz="8" w:color="808080"/>
            </w:tcBorders>
          </w:tcPr>
          <w:p>
            <w:pPr>
              <w:spacing w:after="0"/>
              <w:rPr>
                <w:sz w:val="3"/>
                <w:szCs w:val="3"/>
                <w:color w:val="auto"/>
              </w:rPr>
            </w:pPr>
          </w:p>
        </w:tc>
        <w:tc>
          <w:tcPr>
            <w:tcW w:w="92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r>
    </w:tbl>
    <w:p>
      <w:pPr>
        <w:sectPr>
          <w:pgSz w:w="11900" w:h="16860" w:orient="portrait"/>
          <w:cols w:equalWidth="0" w:num="1">
            <w:col w:w="11080"/>
          </w:cols>
          <w:pgMar w:left="460" w:top="217" w:right="35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7"/>
          <w:szCs w:val="17"/>
          <w:b w:val="1"/>
          <w:bCs w:val="1"/>
          <w:color w:val="auto"/>
        </w:rPr>
        <w:drawing>
          <wp:anchor simplePos="0" relativeHeight="251657728" behindDoc="1" locked="0" layoutInCell="0" allowOverlap="1">
            <wp:simplePos x="0" y="0"/>
            <wp:positionH relativeFrom="page">
              <wp:posOffset>280670</wp:posOffset>
            </wp:positionH>
            <wp:positionV relativeFrom="page">
              <wp:posOffset>88900</wp:posOffset>
            </wp:positionV>
            <wp:extent cx="7047230" cy="25095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7047230" cy="2509520"/>
                    </a:xfrm>
                    <a:prstGeom prst="rect">
                      <a:avLst/>
                    </a:prstGeom>
                    <a:noFill/>
                  </pic:spPr>
                </pic:pic>
              </a:graphicData>
            </a:graphic>
          </wp:anchor>
        </w:drawing>
        <w:t>Table II - Derivative Securities Acquired, Disposed of, or Beneficially Owned</w:t>
      </w:r>
    </w:p>
    <w:p>
      <w:pPr>
        <w:spacing w:after="0" w:line="13"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0"/>
          <w:szCs w:val="20"/>
          <w:color w:val="auto"/>
        </w:rPr>
      </w:pPr>
    </w:p>
    <w:tbl>
      <w:tblPr>
        <w:tblLayout w:type="fixed"/>
        <w:tblInd w:w="0" w:type="dxa"/>
        <w:tblCellMar>
          <w:top w:w="0" w:type="dxa"/>
          <w:left w:w="0" w:type="dxa"/>
          <w:bottom w:w="0" w:type="dxa"/>
          <w:right w:w="0" w:type="dxa"/>
        </w:tblCellMar>
      </w:tblPr>
      <w:tr>
        <w:trPr>
          <w:trHeight w:val="138"/>
        </w:trPr>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06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w w:val="92"/>
              </w:rPr>
              <w:t>7. Title and</w:t>
            </w:r>
          </w:p>
        </w:tc>
        <w:tc>
          <w:tcPr>
            <w:tcW w:w="520" w:type="dxa"/>
            <w:vAlign w:val="bottom"/>
          </w:tcPr>
          <w:p>
            <w:pPr>
              <w:spacing w:after="0"/>
              <w:rPr>
                <w:sz w:val="12"/>
                <w:szCs w:val="12"/>
                <w:color w:val="auto"/>
              </w:rPr>
            </w:pPr>
          </w:p>
        </w:tc>
        <w:tc>
          <w:tcPr>
            <w:tcW w:w="680" w:type="dxa"/>
            <w:vAlign w:val="bottom"/>
          </w:tcPr>
          <w:p>
            <w:pPr>
              <w:jc w:val="center"/>
              <w:spacing w:after="0"/>
              <w:rPr>
                <w:sz w:val="20"/>
                <w:szCs w:val="20"/>
                <w:color w:val="auto"/>
              </w:rPr>
            </w:pPr>
            <w:r>
              <w:rPr>
                <w:rFonts w:ascii="Arial" w:cs="Arial" w:eastAsia="Arial" w:hAnsi="Arial"/>
                <w:sz w:val="12"/>
                <w:szCs w:val="12"/>
                <w:b w:val="1"/>
                <w:bCs w:val="1"/>
                <w:color w:val="auto"/>
                <w:w w:val="94"/>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90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3"/>
              </w:rPr>
              <w:t>Expiration Date</w:t>
            </w: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6"/>
              </w:rPr>
              <w:t>Amount of</w:t>
            </w:r>
          </w:p>
        </w:tc>
        <w:tc>
          <w:tcPr>
            <w:tcW w:w="520" w:type="dxa"/>
            <w:vAlign w:val="bottom"/>
          </w:tcPr>
          <w:p>
            <w:pPr>
              <w:spacing w:after="0"/>
              <w:rPr>
                <w:sz w:val="11"/>
                <w:szCs w:val="11"/>
                <w:color w:val="auto"/>
              </w:rPr>
            </w:pPr>
          </w:p>
        </w:tc>
        <w:tc>
          <w:tcPr>
            <w:tcW w:w="6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4"/>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jc w:val="center"/>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r>
      <w:tr>
        <w:trPr>
          <w:trHeight w:val="128"/>
        </w:trPr>
        <w:tc>
          <w:tcPr>
            <w:tcW w:w="7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2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r>
      <w:tr>
        <w:trPr>
          <w:trHeight w:val="128"/>
        </w:trPr>
        <w:tc>
          <w:tcPr>
            <w:tcW w:w="7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1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2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 (D)</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(Instr. 3, 4</w:t>
            </w: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9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7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20" w:type="dxa"/>
            <w:vAlign w:val="bottom"/>
          </w:tcPr>
          <w:p>
            <w:pPr>
              <w:spacing w:after="0"/>
              <w:rPr>
                <w:sz w:val="3"/>
                <w:szCs w:val="3"/>
                <w:color w:val="auto"/>
              </w:rPr>
            </w:pPr>
          </w:p>
        </w:tc>
      </w:tr>
      <w:tr>
        <w:trPr>
          <w:trHeight w:val="165"/>
        </w:trPr>
        <w:tc>
          <w:tcPr>
            <w:tcW w:w="7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52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28"/>
        </w:trPr>
        <w:tc>
          <w:tcPr>
            <w:tcW w:w="7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Date</w:t>
            </w:r>
          </w:p>
        </w:tc>
        <w:tc>
          <w:tcPr>
            <w:tcW w:w="660" w:type="dxa"/>
            <w:vAlign w:val="bottom"/>
          </w:tcPr>
          <w:p>
            <w:pPr>
              <w:spacing w:after="0" w:line="128"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52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20" w:type="dxa"/>
            <w:vAlign w:val="bottom"/>
          </w:tcPr>
          <w:p>
            <w:pPr>
              <w:spacing w:after="0"/>
              <w:rPr>
                <w:sz w:val="11"/>
                <w:szCs w:val="11"/>
                <w:color w:val="auto"/>
              </w:rPr>
            </w:pPr>
          </w:p>
        </w:tc>
      </w:tr>
      <w:tr>
        <w:trPr>
          <w:trHeight w:val="158"/>
        </w:trPr>
        <w:tc>
          <w:tcPr>
            <w:tcW w:w="7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66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52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40"/>
        </w:trPr>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r>
      <w:tr>
        <w:trPr>
          <w:trHeight w:val="243"/>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5"/>
              </w:rPr>
              <w:t>9,579</w:t>
            </w:r>
          </w:p>
        </w:tc>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08/15/2024</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08/15/2027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9,579</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47,892</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r>
      <w:tr>
        <w:trPr>
          <w:trHeight w:val="146"/>
        </w:trPr>
        <w:tc>
          <w:tcPr>
            <w:tcW w:w="7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r>
      <w:tr>
        <w:trPr>
          <w:trHeight w:val="243"/>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rPr>
              <w:t>145</w:t>
            </w:r>
          </w:p>
        </w:tc>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08/15/2024</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08/15/2027</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rPr>
              <w:t>145</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2"/>
              </w:rPr>
              <w:t>727</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r>
      <w:tr>
        <w:trPr>
          <w:trHeight w:val="146"/>
        </w:trPr>
        <w:tc>
          <w:tcPr>
            <w:tcW w:w="780" w:type="dxa"/>
            <w:vAlign w:val="bottom"/>
            <w:tcBorders>
              <w:bottom w:val="single" w:sz="8" w:color="2C2C2C"/>
            </w:tcBorders>
          </w:tcPr>
          <w:p>
            <w:pPr>
              <w:ind w:left="60"/>
              <w:spacing w:after="0" w:line="141" w:lineRule="exact"/>
              <w:rPr>
                <w:sz w:val="20"/>
                <w:szCs w:val="20"/>
                <w:color w:val="auto"/>
              </w:rPr>
            </w:pPr>
            <w:r>
              <w:rPr>
                <w:rFonts w:ascii="Times New Roman" w:cs="Times New Roman" w:eastAsia="Times New Roman" w:hAnsi="Times New Roman"/>
                <w:sz w:val="13"/>
                <w:szCs w:val="13"/>
                <w:color w:val="0000FF"/>
              </w:rPr>
              <w:t>Share Unit</w:t>
            </w:r>
          </w:p>
        </w:tc>
        <w:tc>
          <w:tcPr>
            <w:tcW w:w="780" w:type="dxa"/>
            <w:vAlign w:val="bottom"/>
            <w:tcBorders>
              <w:bottom w:val="single" w:sz="8" w:color="2C2C2C"/>
            </w:tcBorders>
          </w:tcPr>
          <w:p>
            <w:pPr>
              <w:spacing w:after="0"/>
              <w:rPr>
                <w:sz w:val="12"/>
                <w:szCs w:val="12"/>
                <w:color w:val="auto"/>
              </w:rPr>
            </w:pPr>
          </w:p>
        </w:tc>
        <w:tc>
          <w:tcPr>
            <w:tcW w:w="1080" w:type="dxa"/>
            <w:vAlign w:val="bottom"/>
            <w:tcBorders>
              <w:bottom w:val="single" w:sz="8" w:color="2C2C2C"/>
            </w:tcBorders>
          </w:tcPr>
          <w:p>
            <w:pPr>
              <w:spacing w:after="0"/>
              <w:rPr>
                <w:sz w:val="12"/>
                <w:szCs w:val="12"/>
                <w:color w:val="auto"/>
              </w:rPr>
            </w:pPr>
          </w:p>
        </w:tc>
        <w:tc>
          <w:tcPr>
            <w:tcW w:w="1060" w:type="dxa"/>
            <w:vAlign w:val="bottom"/>
            <w:tcBorders>
              <w:bottom w:val="single" w:sz="8" w:color="2C2C2C"/>
            </w:tcBorders>
          </w:tcPr>
          <w:p>
            <w:pPr>
              <w:spacing w:after="0"/>
              <w:rPr>
                <w:sz w:val="12"/>
                <w:szCs w:val="12"/>
                <w:color w:val="auto"/>
              </w:rPr>
            </w:pPr>
          </w:p>
        </w:tc>
        <w:tc>
          <w:tcPr>
            <w:tcW w:w="80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90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spacing w:after="0"/>
              <w:rPr>
                <w:sz w:val="12"/>
                <w:szCs w:val="12"/>
                <w:color w:val="auto"/>
              </w:rPr>
            </w:pPr>
          </w:p>
        </w:tc>
        <w:tc>
          <w:tcPr>
            <w:tcW w:w="660" w:type="dxa"/>
            <w:vAlign w:val="bottom"/>
            <w:tcBorders>
              <w:bottom w:val="single" w:sz="8" w:color="2C2C2C"/>
            </w:tcBorders>
          </w:tcPr>
          <w:p>
            <w:pPr>
              <w:ind w:left="120"/>
              <w:spacing w:after="0" w:line="141" w:lineRule="exact"/>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Borders>
              <w:bottom w:val="single" w:sz="8" w:color="2C2C2C"/>
            </w:tcBorders>
          </w:tcPr>
          <w:p>
            <w:pPr>
              <w:spacing w:after="0"/>
              <w:rPr>
                <w:sz w:val="12"/>
                <w:szCs w:val="12"/>
                <w:color w:val="auto"/>
              </w:rPr>
            </w:pPr>
          </w:p>
        </w:tc>
        <w:tc>
          <w:tcPr>
            <w:tcW w:w="680" w:type="dxa"/>
            <w:vAlign w:val="bottom"/>
            <w:tcBorders>
              <w:bottom w:val="single" w:sz="8" w:color="2C2C2C"/>
            </w:tcBorders>
          </w:tcPr>
          <w:p>
            <w:pPr>
              <w:spacing w:after="0"/>
              <w:rPr>
                <w:sz w:val="12"/>
                <w:szCs w:val="12"/>
                <w:color w:val="auto"/>
              </w:rPr>
            </w:pPr>
          </w:p>
        </w:tc>
        <w:tc>
          <w:tcPr>
            <w:tcW w:w="920" w:type="dxa"/>
            <w:vAlign w:val="bottom"/>
            <w:tcBorders>
              <w:bottom w:val="single" w:sz="8" w:color="2C2C2C"/>
            </w:tcBorders>
          </w:tcPr>
          <w:p>
            <w:pPr>
              <w:spacing w:after="0"/>
              <w:rPr>
                <w:sz w:val="12"/>
                <w:szCs w:val="12"/>
                <w:color w:val="auto"/>
              </w:rPr>
            </w:pPr>
          </w:p>
        </w:tc>
        <w:tc>
          <w:tcPr>
            <w:tcW w:w="740" w:type="dxa"/>
            <w:vAlign w:val="bottom"/>
            <w:tcBorders>
              <w:bottom w:val="single" w:sz="8" w:color="2C2C2C"/>
            </w:tcBorders>
          </w:tcPr>
          <w:p>
            <w:pPr>
              <w:spacing w:after="0"/>
              <w:rPr>
                <w:sz w:val="12"/>
                <w:szCs w:val="12"/>
                <w:color w:val="auto"/>
              </w:rPr>
            </w:pPr>
          </w:p>
        </w:tc>
        <w:tc>
          <w:tcPr>
            <w:tcW w:w="720" w:type="dxa"/>
            <w:vAlign w:val="bottom"/>
            <w:tcBorders>
              <w:bottom w:val="single" w:sz="8" w:color="2C2C2C"/>
            </w:tcBorders>
          </w:tcPr>
          <w:p>
            <w:pPr>
              <w:spacing w:after="0"/>
              <w:rPr>
                <w:sz w:val="12"/>
                <w:szCs w:val="12"/>
                <w:color w:val="auto"/>
              </w:rPr>
            </w:pPr>
          </w:p>
        </w:tc>
      </w:tr>
      <w:tr>
        <w:trPr>
          <w:trHeight w:val="243"/>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Performance</w:t>
            </w:r>
          </w:p>
        </w:tc>
        <w:tc>
          <w:tcPr>
            <w:tcW w:w="780" w:type="dxa"/>
            <w:vAlign w:val="bottom"/>
          </w:tcPr>
          <w:p>
            <w:pPr>
              <w:ind w:left="260"/>
              <w:spacing w:after="0" w:line="244" w:lineRule="exact"/>
              <w:rPr>
                <w:sz w:val="20"/>
                <w:szCs w:val="20"/>
                <w:color w:val="auto"/>
              </w:rPr>
            </w:pPr>
            <w:r>
              <w:rPr>
                <w:rFonts w:ascii="Arial" w:cs="Arial" w:eastAsia="Arial" w:hAnsi="Arial"/>
                <w:sz w:val="23"/>
                <w:szCs w:val="23"/>
                <w:color w:val="000000"/>
                <w:vertAlign w:val="subscript"/>
              </w:rPr>
              <w:t>$</w:t>
            </w:r>
            <w:r>
              <w:rPr>
                <w:rFonts w:ascii="Times New Roman" w:cs="Times New Roman" w:eastAsia="Times New Roman" w:hAnsi="Times New Roman"/>
                <w:sz w:val="25"/>
                <w:szCs w:val="25"/>
                <w:color w:val="0000FF"/>
                <w:vertAlign w:val="subscript"/>
              </w:rPr>
              <w:t>0</w:t>
            </w:r>
            <w:r>
              <w:rPr>
                <w:rFonts w:ascii="Times New Roman" w:cs="Times New Roman" w:eastAsia="Times New Roman" w:hAnsi="Times New Roman"/>
                <w:sz w:val="11"/>
                <w:szCs w:val="11"/>
                <w:color w:val="008000"/>
              </w:rPr>
              <w:t>(1)</w:t>
            </w:r>
          </w:p>
        </w:tc>
        <w:tc>
          <w:tcPr>
            <w:tcW w:w="108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7"/>
              </w:rPr>
              <w:t>05/15/2026</w:t>
            </w:r>
          </w:p>
        </w:tc>
        <w:tc>
          <w:tcPr>
            <w:tcW w:w="1060" w:type="dxa"/>
            <w:vAlign w:val="bottom"/>
          </w:tcPr>
          <w:p>
            <w:pPr>
              <w:spacing w:after="0"/>
              <w:rPr>
                <w:sz w:val="21"/>
                <w:szCs w:val="21"/>
                <w:color w:val="auto"/>
              </w:rPr>
            </w:pPr>
          </w:p>
        </w:tc>
        <w:tc>
          <w:tcPr>
            <w:tcW w:w="800" w:type="dxa"/>
            <w:vAlign w:val="bottom"/>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740" w:type="dxa"/>
            <w:vAlign w:val="bottom"/>
          </w:tcPr>
          <w:p>
            <w:pPr>
              <w:jc w:val="center"/>
              <w:ind w:left="241"/>
              <w:spacing w:after="0"/>
              <w:rPr>
                <w:sz w:val="20"/>
                <w:szCs w:val="20"/>
                <w:color w:val="auto"/>
              </w:rPr>
            </w:pPr>
            <w:r>
              <w:rPr>
                <w:rFonts w:ascii="Times New Roman" w:cs="Times New Roman" w:eastAsia="Times New Roman" w:hAnsi="Times New Roman"/>
                <w:sz w:val="13"/>
                <w:szCs w:val="13"/>
                <w:color w:val="0000FF"/>
                <w:w w:val="95"/>
              </w:rPr>
              <w:t>3,388</w:t>
            </w:r>
          </w:p>
        </w:tc>
        <w:tc>
          <w:tcPr>
            <w:tcW w:w="9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08/15/2025</w:t>
            </w:r>
            <w:r>
              <w:rPr>
                <w:rFonts w:ascii="Times New Roman" w:cs="Times New Roman" w:eastAsia="Times New Roman" w:hAnsi="Times New Roman"/>
                <w:sz w:val="21"/>
                <w:szCs w:val="21"/>
                <w:color w:val="008000"/>
                <w:vertAlign w:val="superscript"/>
              </w:rPr>
              <w:t>(3)</w:t>
            </w:r>
          </w:p>
        </w:tc>
        <w:tc>
          <w:tcPr>
            <w:tcW w:w="660" w:type="dxa"/>
            <w:vAlign w:val="bottom"/>
          </w:tcPr>
          <w:p>
            <w:pPr>
              <w:spacing w:after="0"/>
              <w:rPr>
                <w:sz w:val="20"/>
                <w:szCs w:val="20"/>
                <w:color w:val="auto"/>
              </w:rPr>
            </w:pPr>
            <w:r>
              <w:rPr>
                <w:rFonts w:ascii="Times New Roman" w:cs="Times New Roman" w:eastAsia="Times New Roman" w:hAnsi="Times New Roman"/>
                <w:sz w:val="13"/>
                <w:szCs w:val="13"/>
                <w:color w:val="0000FF"/>
              </w:rPr>
              <w:t>08/15/2028</w:t>
            </w:r>
          </w:p>
        </w:tc>
        <w:tc>
          <w:tcPr>
            <w:tcW w:w="6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Ordinary</w:t>
            </w:r>
          </w:p>
        </w:tc>
        <w:tc>
          <w:tcPr>
            <w:tcW w:w="520" w:type="dxa"/>
            <w:vAlign w:val="bottom"/>
          </w:tcPr>
          <w:p>
            <w:pPr>
              <w:jc w:val="center"/>
              <w:spacing w:after="0"/>
              <w:rPr>
                <w:sz w:val="20"/>
                <w:szCs w:val="20"/>
                <w:color w:val="auto"/>
              </w:rPr>
            </w:pPr>
            <w:r>
              <w:rPr>
                <w:rFonts w:ascii="Times New Roman" w:cs="Times New Roman" w:eastAsia="Times New Roman" w:hAnsi="Times New Roman"/>
                <w:sz w:val="17"/>
                <w:szCs w:val="17"/>
                <w:color w:val="0000FF"/>
                <w:w w:val="99"/>
              </w:rPr>
              <w:t>3,388</w:t>
            </w:r>
          </w:p>
        </w:tc>
        <w:tc>
          <w:tcPr>
            <w:tcW w:w="680" w:type="dxa"/>
            <w:vAlign w:val="bottom"/>
          </w:tcPr>
          <w:p>
            <w:pPr>
              <w:jc w:val="center"/>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920" w:type="dxa"/>
            <w:vAlign w:val="bottom"/>
          </w:tcPr>
          <w:p>
            <w:pPr>
              <w:jc w:val="center"/>
              <w:spacing w:after="0"/>
              <w:rPr>
                <w:sz w:val="20"/>
                <w:szCs w:val="20"/>
                <w:color w:val="auto"/>
              </w:rPr>
            </w:pPr>
            <w:r>
              <w:rPr>
                <w:rFonts w:ascii="Times New Roman" w:cs="Times New Roman" w:eastAsia="Times New Roman" w:hAnsi="Times New Roman"/>
                <w:sz w:val="13"/>
                <w:szCs w:val="13"/>
                <w:color w:val="0000FF"/>
                <w:w w:val="94"/>
              </w:rPr>
              <w:t>30,489</w:t>
            </w:r>
          </w:p>
        </w:tc>
        <w:tc>
          <w:tcPr>
            <w:tcW w:w="740" w:type="dxa"/>
            <w:vAlign w:val="bottom"/>
          </w:tcPr>
          <w:p>
            <w:pPr>
              <w:ind w:left="320"/>
              <w:spacing w:after="0"/>
              <w:rPr>
                <w:sz w:val="20"/>
                <w:szCs w:val="20"/>
                <w:color w:val="auto"/>
              </w:rPr>
            </w:pPr>
            <w:r>
              <w:rPr>
                <w:rFonts w:ascii="Times New Roman" w:cs="Times New Roman" w:eastAsia="Times New Roman" w:hAnsi="Times New Roman"/>
                <w:sz w:val="13"/>
                <w:szCs w:val="13"/>
                <w:color w:val="0000FF"/>
              </w:rPr>
              <w:t>D</w:t>
            </w:r>
          </w:p>
        </w:tc>
        <w:tc>
          <w:tcPr>
            <w:tcW w:w="720" w:type="dxa"/>
            <w:vAlign w:val="bottom"/>
          </w:tcPr>
          <w:p>
            <w:pPr>
              <w:spacing w:after="0"/>
              <w:rPr>
                <w:sz w:val="21"/>
                <w:szCs w:val="21"/>
                <w:color w:val="auto"/>
              </w:rPr>
            </w:pPr>
          </w:p>
        </w:tc>
      </w:tr>
      <w:tr>
        <w:trPr>
          <w:trHeight w:val="166"/>
        </w:trPr>
        <w:tc>
          <w:tcPr>
            <w:tcW w:w="7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Share Units</w:t>
            </w: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60" w:type="dxa"/>
            <w:vAlign w:val="bottom"/>
          </w:tcPr>
          <w:p>
            <w:pPr>
              <w:ind w:left="120"/>
              <w:spacing w:after="0"/>
              <w:rPr>
                <w:sz w:val="20"/>
                <w:szCs w:val="20"/>
                <w:color w:val="auto"/>
              </w:rPr>
            </w:pPr>
            <w:r>
              <w:rPr>
                <w:rFonts w:ascii="Times New Roman" w:cs="Times New Roman" w:eastAsia="Times New Roman" w:hAnsi="Times New Roman"/>
                <w:sz w:val="13"/>
                <w:szCs w:val="13"/>
                <w:color w:val="0000FF"/>
              </w:rPr>
              <w:t>Shares</w:t>
            </w:r>
          </w:p>
        </w:tc>
        <w:tc>
          <w:tcPr>
            <w:tcW w:w="5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20" w:type="dxa"/>
            <w:vAlign w:val="bottom"/>
          </w:tcPr>
          <w:p>
            <w:pPr>
              <w:spacing w:after="0"/>
              <w:rPr>
                <w:sz w:val="14"/>
                <w:szCs w:val="14"/>
                <w:color w:val="auto"/>
              </w:rPr>
            </w:pPr>
          </w:p>
        </w:tc>
      </w:tr>
    </w:tbl>
    <w:p>
      <w:pPr>
        <w:spacing w:after="0" w:line="26"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0"/>
          <w:szCs w:val="20"/>
          <w:color w:val="auto"/>
        </w:rPr>
      </w:pPr>
    </w:p>
    <w:p>
      <w:pPr>
        <w:ind w:left="20" w:right="16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shares acquired automatically vested pursuant to an award of performance share units (PSUs), with each PSU representing Cimpress' commitment to issue one ordinary share following the determination of the number of shares issuable pursuant to the award based on the level of achievement against the performance conditions.</w:t>
      </w:r>
    </w:p>
    <w:p>
      <w:pPr>
        <w:spacing w:after="0" w:line="19" w:lineRule="exact"/>
        <w:rPr>
          <w:rFonts w:ascii="Times New Roman" w:cs="Times New Roman" w:eastAsia="Times New Roman" w:hAnsi="Times New Roman"/>
          <w:sz w:val="13"/>
          <w:szCs w:val="13"/>
          <w:color w:val="008000"/>
        </w:rPr>
      </w:pPr>
    </w:p>
    <w:p>
      <w:pPr>
        <w:ind w:left="140" w:hanging="119"/>
        <w:spacing w:after="0"/>
        <w:tabs>
          <w:tab w:leader="none" w:pos="14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28,375 shares held by RHS Delaware Holdings LLC, of which Eastern Irrevocable, LLC and Western Irrevocable, LLC are the sole owners.</w:t>
      </w:r>
    </w:p>
    <w:p>
      <w:pPr>
        <w:spacing w:after="0" w:line="42" w:lineRule="exact"/>
        <w:rPr>
          <w:rFonts w:ascii="Times New Roman" w:cs="Times New Roman" w:eastAsia="Times New Roman" w:hAnsi="Times New Roman"/>
          <w:sz w:val="13"/>
          <w:szCs w:val="13"/>
          <w:color w:val="008000"/>
        </w:rPr>
      </w:pPr>
    </w:p>
    <w:p>
      <w:pPr>
        <w:ind w:left="20" w:right="180" w:firstLine="1"/>
        <w:spacing w:after="0" w:line="252" w:lineRule="auto"/>
        <w:tabs>
          <w:tab w:leader="none" w:pos="14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PSUs vest over the following four-year period: 25% of the number of shares determined to be issuable pursuant to the award based on the level of achievement against the performance conditions vest on the Date Exercisable shown in Table II and 6.25% of such number of shares vest quarterly thereafter.</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7"/>
          <w:szCs w:val="17"/>
          <w:b w:val="1"/>
          <w:bCs w:val="1"/>
          <w:color w:val="auto"/>
        </w:rPr>
        <w:t>Remarks:</w:t>
      </w:r>
    </w:p>
    <w:p>
      <w:pPr>
        <w:spacing w:after="0" w:line="89" w:lineRule="exact"/>
        <w:rPr>
          <w:sz w:val="20"/>
          <w:szCs w:val="20"/>
          <w:color w:val="auto"/>
        </w:rPr>
      </w:pPr>
    </w:p>
    <w:tbl>
      <w:tblPr>
        <w:tblLayout w:type="fixed"/>
        <w:tblInd w:w="6580" w:type="dxa"/>
        <w:tblCellMar>
          <w:top w:w="0" w:type="dxa"/>
          <w:left w:w="0" w:type="dxa"/>
          <w:bottom w:w="0" w:type="dxa"/>
          <w:right w:w="0" w:type="dxa"/>
        </w:tblCellMar>
      </w:tblPr>
      <w:tr>
        <w:trPr>
          <w:trHeight w:val="215"/>
        </w:trPr>
        <w:tc>
          <w:tcPr>
            <w:tcW w:w="20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6"/>
              </w:rPr>
              <w:t>/s/ Sean E. Quinn, as attorney-</w:t>
            </w:r>
          </w:p>
        </w:tc>
        <w:tc>
          <w:tcPr>
            <w:tcW w:w="10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05/18/2026</w:t>
            </w:r>
          </w:p>
        </w:tc>
        <w:tc>
          <w:tcPr>
            <w:tcW w:w="0" w:type="dxa"/>
            <w:vAlign w:val="bottom"/>
          </w:tcPr>
          <w:p>
            <w:pPr>
              <w:spacing w:after="0"/>
              <w:rPr>
                <w:sz w:val="1"/>
                <w:szCs w:val="1"/>
                <w:color w:val="auto"/>
              </w:rPr>
            </w:pPr>
          </w:p>
        </w:tc>
      </w:tr>
      <w:tr>
        <w:trPr>
          <w:trHeight w:val="82"/>
        </w:trPr>
        <w:tc>
          <w:tcPr>
            <w:tcW w:w="2120" w:type="dxa"/>
            <w:vAlign w:val="bottom"/>
            <w:gridSpan w:val="3"/>
            <w:vMerge w:val="restart"/>
          </w:tcPr>
          <w:p>
            <w:pPr>
              <w:spacing w:after="0" w:line="185" w:lineRule="exact"/>
              <w:rPr>
                <w:sz w:val="20"/>
                <w:szCs w:val="20"/>
                <w:color w:val="auto"/>
              </w:rPr>
            </w:pPr>
            <w:r>
              <w:rPr>
                <w:rFonts w:ascii="Times New Roman" w:cs="Times New Roman" w:eastAsia="Times New Roman" w:hAnsi="Times New Roman"/>
                <w:sz w:val="17"/>
                <w:szCs w:val="17"/>
                <w:color w:val="0000FF"/>
              </w:rPr>
              <w:t>in-fact for Robert S. Keane</w:t>
            </w: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2"/>
        </w:trPr>
        <w:tc>
          <w:tcPr>
            <w:tcW w:w="2120" w:type="dxa"/>
            <w:vAlign w:val="bottom"/>
            <w:gridSpan w:val="3"/>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800" w:type="dxa"/>
            <w:vAlign w:val="bottom"/>
            <w:shd w:val="clear" w:color="auto" w:fill="000000"/>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5"/>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0"/>
          <w:szCs w:val="20"/>
          <w:color w:val="auto"/>
        </w:rPr>
      </w:pPr>
    </w:p>
    <w:p>
      <w:pPr>
        <w:ind w:left="2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0"/>
          <w:szCs w:val="20"/>
          <w:color w:val="auto"/>
        </w:rPr>
      </w:pPr>
    </w:p>
    <w:p>
      <w:pPr>
        <w:ind w:left="2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20" w:right="3620" w:firstLine="1"/>
        <w:spacing w:after="0" w:line="334" w:lineRule="auto"/>
        <w:tabs>
          <w:tab w:leader="none" w:pos="15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2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40"/>
      </w:cols>
      <w:pgMar w:left="480" w:top="191"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37084" TargetMode="External"/><Relationship Id="rId14" Type="http://schemas.openxmlformats.org/officeDocument/2006/relationships/hyperlink" Target="http://www.sec.gov/cgi-bin/browse-edgar?action=getcompany&amp;CIK=0001262976"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2026-05-18T15:29:38Z</dcterms:created>
  <dcterms:modified xsi:type="dcterms:W3CDTF">2026-05-18T15:29:38Z</dcterms:modified>
</cp:coreProperties>
</file>